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8906"/>
      </w:tblGrid>
      <w:tr w:rsidR="009A6332" w:rsidRPr="009A6332" w:rsidTr="009A6332">
        <w:trPr>
          <w:trHeight w:val="10620"/>
          <w:tblCellSpacing w:w="0" w:type="dxa"/>
        </w:trPr>
        <w:tc>
          <w:tcPr>
            <w:tcW w:w="414" w:type="dxa"/>
            <w:vAlign w:val="center"/>
            <w:hideMark/>
          </w:tcPr>
          <w:p w:rsidR="009A6332" w:rsidRPr="009A6332" w:rsidRDefault="009A6332" w:rsidP="009A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906" w:type="dxa"/>
            <w:hideMark/>
          </w:tcPr>
          <w:p w:rsidR="009A6332" w:rsidRPr="009A6332" w:rsidRDefault="009A6332" w:rsidP="009A6332">
            <w:pPr>
              <w:spacing w:after="100" w:afterAutospacing="1" w:line="280" w:lineRule="atLeast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val="en-US" w:eastAsia="da-DK"/>
              </w:rPr>
            </w:pPr>
            <w:r w:rsidRPr="009A6332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val="en-US" w:eastAsia="da-DK"/>
              </w:rPr>
              <w:t>O</w:t>
            </w:r>
            <w:bookmarkStart w:id="0" w:name="_GoBack"/>
            <w:bookmarkEnd w:id="0"/>
            <w:r w:rsidRPr="009A6332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val="en-US" w:eastAsia="da-DK"/>
              </w:rPr>
              <w:t xml:space="preserve">le </w:t>
            </w:r>
            <w:proofErr w:type="spellStart"/>
            <w:r w:rsidRPr="009A6332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val="en-US" w:eastAsia="da-DK"/>
              </w:rPr>
              <w:t>Rømer</w:t>
            </w:r>
            <w:proofErr w:type="spellEnd"/>
            <w:r w:rsidRPr="009A6332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val="en-US" w:eastAsia="da-DK"/>
              </w:rPr>
              <w:t xml:space="preserve"> Colloquia</w:t>
            </w:r>
          </w:p>
          <w:p w:rsidR="009A6332" w:rsidRPr="009A6332" w:rsidRDefault="009A6332" w:rsidP="009A6332">
            <w:pPr>
              <w:spacing w:after="100" w:afterAutospacing="1" w:line="28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</w:pPr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 xml:space="preserve">In order to strengthen and make the academic lectures more visible here at IFA, the Department changes the name General Physics Colloquium to Ole </w:t>
            </w:r>
            <w:proofErr w:type="spellStart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>Rømer</w:t>
            </w:r>
            <w:proofErr w:type="spellEnd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 xml:space="preserve"> Colloquium.</w:t>
            </w:r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br/>
              <w:t>We also aim at attracting an increasing number of well-known and interesting researchers - both internal and external - to give interesting talks.</w:t>
            </w:r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br/>
              <w:t xml:space="preserve">IFA’s management encourages all academic staff members to participate in Ole </w:t>
            </w:r>
            <w:proofErr w:type="spellStart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>Rømer</w:t>
            </w:r>
            <w:proofErr w:type="spellEnd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 xml:space="preserve"> </w:t>
            </w:r>
            <w:proofErr w:type="spellStart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>Colloquiua</w:t>
            </w:r>
            <w:proofErr w:type="spellEnd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>.</w:t>
            </w:r>
          </w:p>
          <w:p w:rsidR="009A6332" w:rsidRPr="009A6332" w:rsidRDefault="009A6332" w:rsidP="009A6332">
            <w:pPr>
              <w:spacing w:after="100" w:afterAutospacing="1" w:line="28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</w:pPr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 xml:space="preserve">One of IFA’s own professors, Thomas Pohl, will be the first to give an Ole </w:t>
            </w:r>
            <w:proofErr w:type="spellStart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>Rømer</w:t>
            </w:r>
            <w:proofErr w:type="spellEnd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 xml:space="preserve"> </w:t>
            </w:r>
            <w:proofErr w:type="spellStart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>Colloguium</w:t>
            </w:r>
            <w:proofErr w:type="spellEnd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>, and this will be on 6 September at 15:15-16:00 in the Physics Auditorium.</w:t>
            </w:r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br/>
              <w:t xml:space="preserve">Proposals for future speakers </w:t>
            </w:r>
            <w:proofErr w:type="gramStart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>should be submitted</w:t>
            </w:r>
            <w:proofErr w:type="gramEnd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 xml:space="preserve"> to Steen </w:t>
            </w:r>
            <w:proofErr w:type="spellStart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>Brøndsted</w:t>
            </w:r>
            <w:proofErr w:type="spellEnd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 xml:space="preserve"> Nielsen (sbn@phys.au.dk).</w:t>
            </w:r>
          </w:p>
          <w:p w:rsidR="009A6332" w:rsidRPr="009A6332" w:rsidRDefault="009A6332" w:rsidP="009A6332">
            <w:pPr>
              <w:spacing w:after="100" w:afterAutospacing="1" w:line="28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</w:pPr>
            <w:r w:rsidRPr="009A633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val="en-US" w:eastAsia="da-DK"/>
              </w:rPr>
              <w:t xml:space="preserve">Who was Ole </w:t>
            </w:r>
            <w:proofErr w:type="spellStart"/>
            <w:r w:rsidRPr="009A633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val="en-US" w:eastAsia="da-DK"/>
              </w:rPr>
              <w:t>Rømer</w:t>
            </w:r>
            <w:proofErr w:type="spellEnd"/>
            <w:r w:rsidRPr="009A633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val="en-US" w:eastAsia="da-DK"/>
              </w:rPr>
              <w:t>?</w:t>
            </w:r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br/>
              <w:t xml:space="preserve">Ole </w:t>
            </w:r>
            <w:proofErr w:type="spellStart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>Rømer</w:t>
            </w:r>
            <w:proofErr w:type="spellEnd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 xml:space="preserve"> (b. 1644) was a Danish astronomer, engineer and commissioner of police, and the first person to measure a fundamental physical constant, the speed of light, in 1676. "Hesitation of Light” was a sensation, which was not immediately accepted in the scientific community.</w:t>
            </w:r>
          </w:p>
          <w:p w:rsidR="009A6332" w:rsidRPr="009A6332" w:rsidRDefault="009A6332" w:rsidP="009A6332">
            <w:pPr>
              <w:spacing w:after="100" w:afterAutospacing="1" w:line="28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</w:pPr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 xml:space="preserve">Ole </w:t>
            </w:r>
            <w:proofErr w:type="spellStart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>Rømer</w:t>
            </w:r>
            <w:proofErr w:type="spellEnd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 xml:space="preserve"> was born in Aarhus, and he graduated from Aarhus </w:t>
            </w:r>
            <w:proofErr w:type="spellStart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>Katedralskole</w:t>
            </w:r>
            <w:proofErr w:type="spellEnd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 xml:space="preserve"> in 1662. After his graduation, he studied at the University of Copenhagen. His mentor was scientist and professor in medicine Rasmus Bartholin who discovered the double refraction of a light ray in 1669. </w:t>
            </w:r>
            <w:proofErr w:type="spellStart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>Rømer</w:t>
            </w:r>
            <w:proofErr w:type="spellEnd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 xml:space="preserve"> became involved in preparing a publication of </w:t>
            </w:r>
            <w:proofErr w:type="spellStart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>Tycho</w:t>
            </w:r>
            <w:proofErr w:type="spellEnd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 xml:space="preserve"> Brahe's observation journals, and he assisted in locating Brahe’s observatory on the island of </w:t>
            </w:r>
            <w:proofErr w:type="spellStart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>Hven</w:t>
            </w:r>
            <w:proofErr w:type="spellEnd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>. His work helped to interpret Brahe’s observations more accurately.</w:t>
            </w:r>
          </w:p>
          <w:p w:rsidR="009A6332" w:rsidRPr="009A6332" w:rsidRDefault="009A6332" w:rsidP="009A6332">
            <w:pPr>
              <w:spacing w:after="100" w:afterAutospacing="1" w:line="28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</w:pPr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 xml:space="preserve">Although Ole </w:t>
            </w:r>
            <w:proofErr w:type="spellStart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>Rømer</w:t>
            </w:r>
            <w:proofErr w:type="spellEnd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 xml:space="preserve"> accomplished quite a lot during his lifetime - he was appointed professor of astronomy, among others; in 1700, he introduced the Gregorian calendar in Denmark, and he became director of the Round Tower Observatory - then his determination of 'the hesitation of light" was the achievement, he is remembered by. He died in 1710 in Copenhagen.</w:t>
            </w:r>
          </w:p>
          <w:p w:rsidR="009A6332" w:rsidRDefault="009A6332" w:rsidP="009A6332">
            <w:pPr>
              <w:spacing w:after="100" w:afterAutospacing="1" w:line="28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</w:pPr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 xml:space="preserve">Finally, it </w:t>
            </w:r>
            <w:proofErr w:type="gramStart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>should be noted</w:t>
            </w:r>
            <w:proofErr w:type="gramEnd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 xml:space="preserve"> that the Ole </w:t>
            </w:r>
            <w:proofErr w:type="spellStart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>Rømer</w:t>
            </w:r>
            <w:proofErr w:type="spellEnd"/>
            <w:r w:rsidRPr="009A633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  <w:t xml:space="preserve"> Observatory is an astronomical observatory under Aarhus University.</w:t>
            </w:r>
          </w:p>
          <w:p w:rsidR="009A6332" w:rsidRPr="009A6332" w:rsidRDefault="009A6332" w:rsidP="009A6332">
            <w:pPr>
              <w:spacing w:after="100" w:afterAutospacing="1" w:line="28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6"/>
                <w:szCs w:val="16"/>
                <w:lang w:eastAsia="da-DK"/>
              </w:rPr>
              <w:drawing>
                <wp:inline distT="0" distB="0" distL="0" distR="0">
                  <wp:extent cx="1581150" cy="193532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le rømer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196" cy="194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C82" w:rsidRPr="009A6332" w:rsidRDefault="00206C82">
      <w:pPr>
        <w:rPr>
          <w:lang w:val="en-US"/>
        </w:rPr>
      </w:pPr>
    </w:p>
    <w:sectPr w:rsidR="00206C82" w:rsidRPr="009A63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32"/>
    <w:rsid w:val="001963AA"/>
    <w:rsid w:val="00206C82"/>
    <w:rsid w:val="00407C19"/>
    <w:rsid w:val="008F27B1"/>
    <w:rsid w:val="009A6332"/>
    <w:rsid w:val="00A33491"/>
    <w:rsid w:val="00B25519"/>
    <w:rsid w:val="00D3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1BA2"/>
  <w15:chartTrackingRefBased/>
  <w15:docId w15:val="{D580B0A4-0628-4FB8-9A39-81477405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33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9A6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Vittrup</dc:creator>
  <cp:keywords/>
  <dc:description/>
  <cp:lastModifiedBy>Karin Vittrup</cp:lastModifiedBy>
  <cp:revision>1</cp:revision>
  <dcterms:created xsi:type="dcterms:W3CDTF">2017-08-14T09:43:00Z</dcterms:created>
  <dcterms:modified xsi:type="dcterms:W3CDTF">2017-08-14T09:46:00Z</dcterms:modified>
</cp:coreProperties>
</file>